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74" w:rsidRPr="00B6289A" w:rsidRDefault="00EC4674" w:rsidP="00B62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89A">
        <w:rPr>
          <w:rFonts w:ascii="Times New Roman" w:hAnsi="Times New Roman" w:cs="Times New Roman"/>
          <w:b/>
          <w:sz w:val="24"/>
          <w:szCs w:val="24"/>
        </w:rPr>
        <w:t>Результаты соблюдения обязательств и соответствие фактического совокупного размера обязательств по договорам строительного подряда, заключаемым с использованием конкурентных способов заключения договоров членов Ассоциации</w:t>
      </w:r>
      <w:r w:rsidR="00CD0988">
        <w:rPr>
          <w:rFonts w:ascii="Times New Roman" w:hAnsi="Times New Roman" w:cs="Times New Roman"/>
          <w:b/>
          <w:sz w:val="24"/>
          <w:szCs w:val="24"/>
        </w:rPr>
        <w:t xml:space="preserve"> за 2022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135"/>
        <w:gridCol w:w="4243"/>
        <w:gridCol w:w="1656"/>
        <w:gridCol w:w="4307"/>
        <w:gridCol w:w="3969"/>
      </w:tblGrid>
      <w:tr w:rsidR="00B6289A" w:rsidRPr="00B6289A" w:rsidTr="00B6289A">
        <w:trPr>
          <w:trHeight w:val="197"/>
        </w:trPr>
        <w:tc>
          <w:tcPr>
            <w:tcW w:w="15310" w:type="dxa"/>
            <w:gridSpan w:val="5"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289A" w:rsidRPr="00B6289A" w:rsidTr="00D00B57">
        <w:trPr>
          <w:trHeight w:val="1989"/>
        </w:trPr>
        <w:tc>
          <w:tcPr>
            <w:tcW w:w="1135" w:type="dxa"/>
            <w:vMerge w:val="restart"/>
            <w:shd w:val="clear" w:color="auto" w:fill="D9D9D9" w:themeFill="background1" w:themeFillShade="D9"/>
          </w:tcPr>
          <w:p w:rsidR="00B6289A" w:rsidRPr="00B6289A" w:rsidRDefault="00B6289A" w:rsidP="00B6289A">
            <w:pPr>
              <w:ind w:left="-112" w:firstLin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4243" w:type="dxa"/>
            <w:vMerge w:val="restart"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56" w:type="dxa"/>
            <w:vMerge w:val="restart"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8276" w:type="dxa"/>
            <w:gridSpan w:val="2"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Соблюдение обязательств по договорам строительного подряда, заключаемым с использованием конкурентных способов заключения договоров, и соответствия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 за 2022 год,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Ассоциации:</w:t>
            </w:r>
          </w:p>
        </w:tc>
      </w:tr>
      <w:tr w:rsidR="00D00B57" w:rsidRPr="00B6289A" w:rsidTr="00D00B57">
        <w:trPr>
          <w:trHeight w:val="1445"/>
        </w:trPr>
        <w:tc>
          <w:tcPr>
            <w:tcW w:w="1135" w:type="dxa"/>
            <w:vMerge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3" w:type="dxa"/>
            <w:vMerge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D9D9D9" w:themeFill="background1" w:themeFillShade="D9"/>
          </w:tcPr>
          <w:p w:rsidR="00B6289A" w:rsidRPr="00B6289A" w:rsidRDefault="00DD0D39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B6289A"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облюдение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исполнение</w:t>
            </w:r>
            <w:r w:rsidR="00B6289A"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обязательств по договорам строительного подряда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6289A" w:rsidRPr="00B6289A" w:rsidRDefault="00CD0988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B6289A"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оответствие фактического совокупного размера обязательств </w:t>
            </w:r>
          </w:p>
        </w:tc>
      </w:tr>
      <w:tr w:rsidR="00B6289A" w:rsidRPr="00EC4674" w:rsidTr="00B6289A">
        <w:trPr>
          <w:trHeight w:val="279"/>
        </w:trPr>
        <w:tc>
          <w:tcPr>
            <w:tcW w:w="15310" w:type="dxa"/>
            <w:gridSpan w:val="5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  <w:shd w:val="clear" w:color="auto" w:fill="C00000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243" w:type="dxa"/>
            <w:shd w:val="clear" w:color="auto" w:fill="C00000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shd w:val="clear" w:color="auto" w:fill="C00000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  <w:shd w:val="clear" w:color="auto" w:fill="C00000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C00000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«СК АРТЕНА»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7733333719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«АРТЕНА»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7733898740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«Группа Компаний АСК»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7715892947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КомплексСтройМонтаж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7724360586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«СБ-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7720711138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«Строительная Компания 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Экопруф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7701387937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«АЙТАКСА»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7718948429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«ИК КОМПАС КАПИТАЛ»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7735600712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«КОНСТИЛ РУС»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7719803627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МираСтрой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7722358687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«Хоттабыч»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7704455600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Мегасити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7722818214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АнСер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7718942057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370258914315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ИП Махова Юлия Леонидовна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370200708192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«ГРАТ»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7743227188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 Про»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7731661577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Индустри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7714361541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ПриоритиЛогистик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7726454367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«ЭСПАРУС»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7707591569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«ПРОФМЕТАЛЛКОНСТРУКЦИЯ»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7751139961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ЛифтРезерв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7722820573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«СК «ПАРТНЕР»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7724430811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«Эксперт Строй»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7706790032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 «Инфра-Строй»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7703411511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«ВИП Экспертиза и Технадзор»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7743206928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«МСМ»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7734655860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СитиСветМонтаж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7719742283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Джинтек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7702378847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ООО «Специализированный Застройщик 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СтартСК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7714709003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ЦентрНефтеГазСтрой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7703439860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«Атом»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5258104733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«Институт специального проектирования»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7703750049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«МСС»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7704480035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АО «Производственно-финансовая компания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Рыбинсккомплекс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7713738097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«САБУР»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5074113569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</w:tbl>
    <w:p w:rsidR="00EC4674" w:rsidRPr="00EC4674" w:rsidRDefault="00EC4674" w:rsidP="00EC46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4674" w:rsidRPr="00EC4674" w:rsidSect="00D00B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4"/>
    <w:rsid w:val="007A67D6"/>
    <w:rsid w:val="00B6289A"/>
    <w:rsid w:val="00CD0988"/>
    <w:rsid w:val="00D00B57"/>
    <w:rsid w:val="00DD0D39"/>
    <w:rsid w:val="00EC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2DD"/>
  <w15:chartTrackingRefBased/>
  <w15:docId w15:val="{91910767-FCCE-4EE6-993D-BEF62B2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1707-E5C8-41AC-A9FE-750E6E93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Максимова</dc:creator>
  <cp:keywords/>
  <dc:description/>
  <cp:lastModifiedBy>Юлия Максимова</cp:lastModifiedBy>
  <cp:revision>1</cp:revision>
  <dcterms:created xsi:type="dcterms:W3CDTF">2024-10-08T06:11:00Z</dcterms:created>
  <dcterms:modified xsi:type="dcterms:W3CDTF">2024-10-08T06:59:00Z</dcterms:modified>
</cp:coreProperties>
</file>